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67C" w:rsidRDefault="0084567C" w:rsidP="0084567C">
      <w:pPr>
        <w:pStyle w:val="a4"/>
        <w:ind w:firstLine="708"/>
        <w:jc w:val="both"/>
        <w:rPr>
          <w:b/>
          <w:sz w:val="24"/>
          <w:szCs w:val="24"/>
        </w:rPr>
      </w:pPr>
      <w:r>
        <w:rPr>
          <w:b/>
          <w:sz w:val="24"/>
          <w:szCs w:val="24"/>
        </w:rPr>
        <w:t>Группа 3 год обучения «Б»</w:t>
      </w:r>
    </w:p>
    <w:p w:rsidR="0084567C" w:rsidRDefault="0084567C" w:rsidP="0084567C">
      <w:pPr>
        <w:pStyle w:val="a4"/>
        <w:ind w:firstLine="708"/>
        <w:jc w:val="center"/>
        <w:rPr>
          <w:b/>
          <w:sz w:val="24"/>
          <w:szCs w:val="24"/>
        </w:rPr>
      </w:pPr>
      <w:r>
        <w:rPr>
          <w:b/>
          <w:sz w:val="24"/>
          <w:szCs w:val="24"/>
        </w:rPr>
        <w:t>Познавательное развитие</w:t>
      </w:r>
    </w:p>
    <w:p w:rsidR="0084567C" w:rsidRDefault="0084567C" w:rsidP="0084567C">
      <w:pPr>
        <w:pStyle w:val="a4"/>
        <w:ind w:firstLine="708"/>
        <w:jc w:val="both"/>
        <w:rPr>
          <w:b/>
          <w:sz w:val="24"/>
          <w:szCs w:val="24"/>
        </w:rPr>
      </w:pPr>
      <w:r>
        <w:rPr>
          <w:b/>
          <w:sz w:val="24"/>
          <w:szCs w:val="24"/>
        </w:rPr>
        <w:t xml:space="preserve">Центр познания </w:t>
      </w:r>
    </w:p>
    <w:p w:rsidR="0084567C" w:rsidRDefault="0084567C" w:rsidP="0084567C">
      <w:pPr>
        <w:pStyle w:val="a4"/>
        <w:jc w:val="both"/>
        <w:rPr>
          <w:b/>
          <w:sz w:val="24"/>
          <w:szCs w:val="24"/>
        </w:rPr>
      </w:pPr>
      <w:r>
        <w:rPr>
          <w:sz w:val="24"/>
          <w:szCs w:val="24"/>
        </w:rPr>
        <w:t>Игрушечные удочки с магнитами, мелкий счетный материал, набор геометрических фигур, счетные палочки. Пирамидки разного размера и разной конструкции; мелкие игрушки животных и их детенышей; наборы сыпучих материалов (горох, гречка, речной песок, фасоль). Развивающие игры: «Большой – маленький», «Веселые краски», «Цифры», «Все для счета», Разноцветное лото», муляжи фруктов и овощей.</w:t>
      </w:r>
    </w:p>
    <w:p w:rsidR="0084567C" w:rsidRDefault="0084567C" w:rsidP="0084567C">
      <w:pPr>
        <w:pStyle w:val="a4"/>
        <w:ind w:firstLine="708"/>
        <w:jc w:val="both"/>
        <w:rPr>
          <w:b/>
          <w:sz w:val="24"/>
          <w:szCs w:val="24"/>
        </w:rPr>
      </w:pPr>
      <w:r>
        <w:rPr>
          <w:b/>
          <w:sz w:val="24"/>
          <w:szCs w:val="24"/>
        </w:rPr>
        <w:t>Центр природы</w:t>
      </w:r>
    </w:p>
    <w:p w:rsidR="0084567C" w:rsidRDefault="0084567C" w:rsidP="0084567C">
      <w:pPr>
        <w:pStyle w:val="a4"/>
        <w:ind w:firstLine="708"/>
        <w:jc w:val="both"/>
        <w:rPr>
          <w:sz w:val="24"/>
          <w:szCs w:val="24"/>
        </w:rPr>
      </w:pPr>
      <w:proofErr w:type="gramStart"/>
      <w:r>
        <w:rPr>
          <w:sz w:val="24"/>
          <w:szCs w:val="24"/>
        </w:rPr>
        <w:t xml:space="preserve">Календарь природы, паспорт комнатных растений, Домино «Зверята», набор карточек «Календарь природы», Комнатные растения: бальзамин, </w:t>
      </w:r>
      <w:proofErr w:type="spellStart"/>
      <w:r>
        <w:rPr>
          <w:sz w:val="24"/>
          <w:szCs w:val="24"/>
        </w:rPr>
        <w:t>трацисканция</w:t>
      </w:r>
      <w:proofErr w:type="spellEnd"/>
      <w:r>
        <w:rPr>
          <w:sz w:val="24"/>
          <w:szCs w:val="24"/>
        </w:rPr>
        <w:t xml:space="preserve">, </w:t>
      </w:r>
      <w:proofErr w:type="spellStart"/>
      <w:r>
        <w:rPr>
          <w:sz w:val="24"/>
          <w:szCs w:val="24"/>
        </w:rPr>
        <w:t>хлорофитум</w:t>
      </w:r>
      <w:proofErr w:type="spellEnd"/>
      <w:r>
        <w:rPr>
          <w:sz w:val="24"/>
          <w:szCs w:val="24"/>
        </w:rPr>
        <w:t xml:space="preserve">, </w:t>
      </w:r>
      <w:proofErr w:type="spellStart"/>
      <w:r>
        <w:rPr>
          <w:sz w:val="24"/>
          <w:szCs w:val="24"/>
        </w:rPr>
        <w:t>сенсевьера</w:t>
      </w:r>
      <w:proofErr w:type="spellEnd"/>
      <w:r>
        <w:rPr>
          <w:sz w:val="24"/>
          <w:szCs w:val="24"/>
        </w:rPr>
        <w:t>, колеус, гибискус.</w:t>
      </w:r>
      <w:proofErr w:type="gramEnd"/>
    </w:p>
    <w:p w:rsidR="0084567C" w:rsidRDefault="0084567C" w:rsidP="0084567C">
      <w:pPr>
        <w:pStyle w:val="a4"/>
        <w:ind w:firstLine="708"/>
        <w:jc w:val="both"/>
        <w:rPr>
          <w:b/>
          <w:sz w:val="24"/>
          <w:szCs w:val="24"/>
        </w:rPr>
      </w:pPr>
      <w:r>
        <w:rPr>
          <w:b/>
          <w:sz w:val="24"/>
          <w:szCs w:val="24"/>
        </w:rPr>
        <w:t>Центр познавательно-исследовательской деятельности</w:t>
      </w:r>
    </w:p>
    <w:p w:rsidR="0084567C" w:rsidRDefault="0084567C" w:rsidP="0084567C">
      <w:pPr>
        <w:pStyle w:val="a4"/>
        <w:ind w:firstLine="708"/>
        <w:jc w:val="both"/>
        <w:rPr>
          <w:sz w:val="24"/>
          <w:szCs w:val="24"/>
        </w:rPr>
      </w:pPr>
      <w:proofErr w:type="gramStart"/>
      <w:r>
        <w:rPr>
          <w:sz w:val="24"/>
          <w:szCs w:val="24"/>
        </w:rPr>
        <w:t>Природные материалы (ракушки, шишки, скорлупа орехов, кусочки коры деревьев и др.), бросовый материал (лоскутки ткани, поролон и др.), контейнеры для сыпучих предметов, прочие материалы (воронки, резиновые груши, губки, соломинки для коктейля и др.), схемы для опытов.</w:t>
      </w:r>
      <w:proofErr w:type="gramEnd"/>
    </w:p>
    <w:p w:rsidR="0084567C" w:rsidRDefault="0084567C" w:rsidP="0084567C">
      <w:pPr>
        <w:pStyle w:val="a4"/>
        <w:ind w:firstLine="708"/>
        <w:jc w:val="both"/>
        <w:rPr>
          <w:b/>
          <w:sz w:val="24"/>
          <w:szCs w:val="24"/>
        </w:rPr>
      </w:pPr>
      <w:r>
        <w:rPr>
          <w:b/>
          <w:sz w:val="24"/>
          <w:szCs w:val="24"/>
        </w:rPr>
        <w:t>Центр краеведения</w:t>
      </w:r>
    </w:p>
    <w:p w:rsidR="0084567C" w:rsidRDefault="0084567C" w:rsidP="0084567C">
      <w:pPr>
        <w:pStyle w:val="a4"/>
        <w:ind w:firstLine="708"/>
        <w:jc w:val="both"/>
        <w:rPr>
          <w:sz w:val="24"/>
          <w:szCs w:val="24"/>
        </w:rPr>
      </w:pPr>
      <w:r>
        <w:rPr>
          <w:sz w:val="24"/>
          <w:szCs w:val="24"/>
        </w:rPr>
        <w:t xml:space="preserve">Макеты с животными Оренбургской </w:t>
      </w:r>
      <w:proofErr w:type="spellStart"/>
      <w:r>
        <w:rPr>
          <w:sz w:val="24"/>
          <w:szCs w:val="24"/>
        </w:rPr>
        <w:t>области</w:t>
      </w:r>
      <w:proofErr w:type="gramStart"/>
      <w:r>
        <w:rPr>
          <w:sz w:val="24"/>
          <w:szCs w:val="24"/>
        </w:rPr>
        <w:t>.Ф</w:t>
      </w:r>
      <w:proofErr w:type="gramEnd"/>
      <w:r>
        <w:rPr>
          <w:sz w:val="24"/>
          <w:szCs w:val="24"/>
        </w:rPr>
        <w:t>отоальбом</w:t>
      </w:r>
      <w:proofErr w:type="spellEnd"/>
      <w:r>
        <w:rPr>
          <w:sz w:val="24"/>
          <w:szCs w:val="24"/>
        </w:rPr>
        <w:t xml:space="preserve"> Оренбургский край, иллюстративный материал, колоски пшеницы, муляжи, куклы в национальных костюмах, атрибутика. </w:t>
      </w:r>
    </w:p>
    <w:p w:rsidR="0084567C" w:rsidRDefault="0084567C" w:rsidP="0084567C">
      <w:pPr>
        <w:pStyle w:val="a4"/>
        <w:ind w:firstLine="708"/>
        <w:jc w:val="both"/>
        <w:rPr>
          <w:b/>
          <w:sz w:val="24"/>
          <w:szCs w:val="24"/>
        </w:rPr>
      </w:pPr>
      <w:r>
        <w:rPr>
          <w:b/>
          <w:sz w:val="24"/>
          <w:szCs w:val="24"/>
        </w:rPr>
        <w:t>Речевое развитие</w:t>
      </w:r>
    </w:p>
    <w:p w:rsidR="0084567C" w:rsidRDefault="0084567C" w:rsidP="0084567C">
      <w:pPr>
        <w:pStyle w:val="a4"/>
        <w:ind w:firstLine="708"/>
        <w:jc w:val="both"/>
        <w:rPr>
          <w:b/>
          <w:sz w:val="24"/>
          <w:szCs w:val="24"/>
        </w:rPr>
      </w:pPr>
      <w:r>
        <w:rPr>
          <w:b/>
          <w:sz w:val="24"/>
          <w:szCs w:val="24"/>
        </w:rPr>
        <w:t>Центр речевого развития</w:t>
      </w:r>
    </w:p>
    <w:p w:rsidR="0084567C" w:rsidRDefault="0084567C" w:rsidP="0084567C">
      <w:pPr>
        <w:pStyle w:val="a4"/>
        <w:ind w:firstLine="708"/>
        <w:jc w:val="both"/>
        <w:rPr>
          <w:sz w:val="24"/>
          <w:szCs w:val="24"/>
        </w:rPr>
      </w:pPr>
      <w:r>
        <w:rPr>
          <w:sz w:val="24"/>
          <w:szCs w:val="24"/>
        </w:rPr>
        <w:t xml:space="preserve">Театр деревянный «Репка», Развивающие игры: «Буква за буквой», «У Лукоморья», «»Расскажи сказку», « Природные и погодные явления»,  Домино «Мои любимые сказки», Наглядно-дидактическое пособие: </w:t>
      </w:r>
      <w:proofErr w:type="gramStart"/>
      <w:r>
        <w:rPr>
          <w:sz w:val="24"/>
          <w:szCs w:val="24"/>
        </w:rPr>
        <w:t>«Репка», «Курочка Ряба», «Кем быть», «Времена года», «Животные и птицы», Наши чувства и эмоции», «На встречу радуге», картинки с изображением различных предметов, игрушек, сказочных ситуаций; иллюстративный материал, отражающий эмоциональный, бытовой, социальный, игровой опыт детей; иллюстрации разных времен года и частей суток.</w:t>
      </w:r>
      <w:proofErr w:type="gramEnd"/>
    </w:p>
    <w:p w:rsidR="0084567C" w:rsidRDefault="0084567C" w:rsidP="0084567C">
      <w:pPr>
        <w:pStyle w:val="a4"/>
        <w:ind w:firstLine="708"/>
        <w:jc w:val="both"/>
        <w:rPr>
          <w:b/>
          <w:sz w:val="24"/>
          <w:szCs w:val="24"/>
        </w:rPr>
      </w:pPr>
      <w:r>
        <w:rPr>
          <w:b/>
          <w:sz w:val="24"/>
          <w:szCs w:val="24"/>
        </w:rPr>
        <w:t>Центр книги</w:t>
      </w:r>
    </w:p>
    <w:p w:rsidR="0084567C" w:rsidRDefault="0084567C" w:rsidP="0084567C">
      <w:pPr>
        <w:pStyle w:val="a4"/>
        <w:ind w:firstLine="708"/>
        <w:jc w:val="both"/>
        <w:rPr>
          <w:b/>
          <w:sz w:val="24"/>
          <w:szCs w:val="24"/>
        </w:rPr>
      </w:pPr>
      <w:r>
        <w:rPr>
          <w:sz w:val="24"/>
          <w:szCs w:val="24"/>
        </w:rPr>
        <w:t xml:space="preserve">А. </w:t>
      </w:r>
      <w:proofErr w:type="spellStart"/>
      <w:r>
        <w:rPr>
          <w:sz w:val="24"/>
          <w:szCs w:val="24"/>
        </w:rPr>
        <w:t>Барто</w:t>
      </w:r>
      <w:proofErr w:type="spellEnd"/>
      <w:r>
        <w:rPr>
          <w:sz w:val="24"/>
          <w:szCs w:val="24"/>
        </w:rPr>
        <w:t>: «Игрушки», «Погремушки», «Стихи». «»Золушка», «Зимовье зверей», «Морозка», К. Чуковский: «</w:t>
      </w:r>
      <w:proofErr w:type="spellStart"/>
      <w:r>
        <w:rPr>
          <w:sz w:val="24"/>
          <w:szCs w:val="24"/>
        </w:rPr>
        <w:t>Бармалей</w:t>
      </w:r>
      <w:proofErr w:type="spellEnd"/>
      <w:r>
        <w:rPr>
          <w:sz w:val="24"/>
          <w:szCs w:val="24"/>
        </w:rPr>
        <w:t>», «Путаница», «</w:t>
      </w:r>
      <w:proofErr w:type="spellStart"/>
      <w:r>
        <w:rPr>
          <w:sz w:val="24"/>
          <w:szCs w:val="24"/>
        </w:rPr>
        <w:t>Федорино</w:t>
      </w:r>
      <w:proofErr w:type="spellEnd"/>
      <w:r>
        <w:rPr>
          <w:sz w:val="24"/>
          <w:szCs w:val="24"/>
        </w:rPr>
        <w:t xml:space="preserve"> горе», «Краденое солнце», «</w:t>
      </w:r>
      <w:proofErr w:type="spellStart"/>
      <w:r>
        <w:rPr>
          <w:sz w:val="24"/>
          <w:szCs w:val="24"/>
        </w:rPr>
        <w:t>Тараканище</w:t>
      </w:r>
      <w:proofErr w:type="spellEnd"/>
      <w:r>
        <w:rPr>
          <w:sz w:val="24"/>
          <w:szCs w:val="24"/>
        </w:rPr>
        <w:t>», «Муха-цокотуха», «</w:t>
      </w:r>
      <w:proofErr w:type="spellStart"/>
      <w:r>
        <w:rPr>
          <w:sz w:val="24"/>
          <w:szCs w:val="24"/>
        </w:rPr>
        <w:t>Мойдодыр</w:t>
      </w:r>
      <w:proofErr w:type="spellEnd"/>
      <w:r>
        <w:rPr>
          <w:sz w:val="24"/>
          <w:szCs w:val="24"/>
        </w:rPr>
        <w:t xml:space="preserve">», «Айболит», «Цыплёнок»; В. </w:t>
      </w:r>
      <w:proofErr w:type="spellStart"/>
      <w:r>
        <w:rPr>
          <w:sz w:val="24"/>
          <w:szCs w:val="24"/>
        </w:rPr>
        <w:t>Сутеев</w:t>
      </w:r>
      <w:proofErr w:type="spellEnd"/>
      <w:r>
        <w:rPr>
          <w:sz w:val="24"/>
          <w:szCs w:val="24"/>
        </w:rPr>
        <w:t xml:space="preserve">: «Живые грибы», «Кто сказал </w:t>
      </w:r>
      <w:proofErr w:type="gramStart"/>
      <w:r>
        <w:rPr>
          <w:sz w:val="24"/>
          <w:szCs w:val="24"/>
        </w:rPr>
        <w:t>мяу</w:t>
      </w:r>
      <w:proofErr w:type="gramEnd"/>
      <w:r>
        <w:rPr>
          <w:sz w:val="24"/>
          <w:szCs w:val="24"/>
        </w:rPr>
        <w:t xml:space="preserve">?», «Сказки»; </w:t>
      </w:r>
      <w:proofErr w:type="spellStart"/>
      <w:r>
        <w:rPr>
          <w:sz w:val="24"/>
          <w:szCs w:val="24"/>
        </w:rPr>
        <w:t>Ш.Перро</w:t>
      </w:r>
      <w:proofErr w:type="spellEnd"/>
      <w:r>
        <w:rPr>
          <w:sz w:val="24"/>
          <w:szCs w:val="24"/>
        </w:rPr>
        <w:t xml:space="preserve"> «Красная шапочка», «Песенки», «</w:t>
      </w:r>
      <w:proofErr w:type="spellStart"/>
      <w:r>
        <w:rPr>
          <w:sz w:val="24"/>
          <w:szCs w:val="24"/>
        </w:rPr>
        <w:t>Песенкипотешки</w:t>
      </w:r>
      <w:proofErr w:type="spellEnd"/>
      <w:r>
        <w:rPr>
          <w:sz w:val="24"/>
          <w:szCs w:val="24"/>
        </w:rPr>
        <w:t xml:space="preserve">»; </w:t>
      </w:r>
      <w:proofErr w:type="spellStart"/>
      <w:r>
        <w:rPr>
          <w:sz w:val="24"/>
          <w:szCs w:val="24"/>
        </w:rPr>
        <w:t>М.Горький</w:t>
      </w:r>
      <w:proofErr w:type="spellEnd"/>
      <w:r>
        <w:rPr>
          <w:sz w:val="24"/>
          <w:szCs w:val="24"/>
        </w:rPr>
        <w:t>: «</w:t>
      </w:r>
      <w:proofErr w:type="spellStart"/>
      <w:r>
        <w:rPr>
          <w:sz w:val="24"/>
          <w:szCs w:val="24"/>
        </w:rPr>
        <w:t>Воробьишка</w:t>
      </w:r>
      <w:proofErr w:type="spellEnd"/>
      <w:r>
        <w:rPr>
          <w:sz w:val="24"/>
          <w:szCs w:val="24"/>
        </w:rPr>
        <w:t xml:space="preserve">», М. Пришвин: «Разговор деревьев»; </w:t>
      </w:r>
      <w:proofErr w:type="spellStart"/>
      <w:r>
        <w:rPr>
          <w:sz w:val="24"/>
          <w:szCs w:val="24"/>
        </w:rPr>
        <w:t>К.Ушинский</w:t>
      </w:r>
      <w:proofErr w:type="spellEnd"/>
      <w:r>
        <w:rPr>
          <w:sz w:val="24"/>
          <w:szCs w:val="24"/>
        </w:rPr>
        <w:t xml:space="preserve">: сборник рассказов «Для детей»; Е Благинина: «Мамин день», «Посидим в тишине»; К. Паустовский: «Кот - ворюга», </w:t>
      </w:r>
      <w:proofErr w:type="spellStart"/>
      <w:r>
        <w:rPr>
          <w:sz w:val="24"/>
          <w:szCs w:val="24"/>
        </w:rPr>
        <w:t>Б.Житков</w:t>
      </w:r>
      <w:proofErr w:type="spellEnd"/>
      <w:r>
        <w:rPr>
          <w:sz w:val="24"/>
          <w:szCs w:val="24"/>
        </w:rPr>
        <w:t>: «Храбрый утёнок», «Загадки для самых маленьких».</w:t>
      </w:r>
    </w:p>
    <w:p w:rsidR="0084567C" w:rsidRDefault="0084567C" w:rsidP="0084567C">
      <w:pPr>
        <w:pStyle w:val="a4"/>
        <w:ind w:firstLine="708"/>
        <w:jc w:val="both"/>
        <w:rPr>
          <w:b/>
          <w:sz w:val="24"/>
          <w:szCs w:val="24"/>
        </w:rPr>
      </w:pPr>
      <w:r>
        <w:rPr>
          <w:b/>
          <w:sz w:val="24"/>
          <w:szCs w:val="24"/>
        </w:rPr>
        <w:t>Физическое развитие</w:t>
      </w:r>
    </w:p>
    <w:p w:rsidR="0084567C" w:rsidRDefault="0084567C" w:rsidP="0084567C">
      <w:pPr>
        <w:pStyle w:val="a4"/>
        <w:ind w:firstLine="708"/>
        <w:jc w:val="both"/>
        <w:rPr>
          <w:b/>
          <w:sz w:val="24"/>
          <w:szCs w:val="24"/>
        </w:rPr>
      </w:pPr>
      <w:r>
        <w:rPr>
          <w:b/>
          <w:sz w:val="24"/>
          <w:szCs w:val="24"/>
        </w:rPr>
        <w:t>Центр двигательной активности</w:t>
      </w:r>
    </w:p>
    <w:p w:rsidR="0084567C" w:rsidRDefault="0084567C" w:rsidP="0084567C">
      <w:pPr>
        <w:pStyle w:val="a4"/>
        <w:ind w:firstLine="708"/>
        <w:jc w:val="both"/>
        <w:rPr>
          <w:sz w:val="24"/>
          <w:szCs w:val="24"/>
        </w:rPr>
      </w:pPr>
      <w:proofErr w:type="gramStart"/>
      <w:r>
        <w:rPr>
          <w:sz w:val="24"/>
          <w:szCs w:val="24"/>
        </w:rPr>
        <w:t xml:space="preserve">Мячи резиновые; мячи волейбольные, надувные большие, набивные; обручи круглые, скакалки; флажки разноцветные; мешочки с песком для метания, для равновесия; корзина; ракетки, мячи, кегли; городки; гантели; </w:t>
      </w:r>
      <w:proofErr w:type="spellStart"/>
      <w:r>
        <w:rPr>
          <w:sz w:val="24"/>
          <w:szCs w:val="24"/>
        </w:rPr>
        <w:t>кольцебросы</w:t>
      </w:r>
      <w:proofErr w:type="spellEnd"/>
      <w:r>
        <w:rPr>
          <w:sz w:val="24"/>
          <w:szCs w:val="24"/>
        </w:rPr>
        <w:t xml:space="preserve"> разные; ленты разноцветные, платочки; мягкие модули различной формы; ковровая дорожка, шапочки для подвижных игр.</w:t>
      </w:r>
      <w:proofErr w:type="gramEnd"/>
    </w:p>
    <w:p w:rsidR="0084567C" w:rsidRDefault="0084567C" w:rsidP="0084567C">
      <w:pPr>
        <w:pStyle w:val="a4"/>
        <w:ind w:firstLine="708"/>
        <w:jc w:val="both"/>
        <w:rPr>
          <w:b/>
          <w:sz w:val="24"/>
          <w:szCs w:val="24"/>
        </w:rPr>
      </w:pPr>
      <w:r>
        <w:rPr>
          <w:b/>
          <w:sz w:val="24"/>
          <w:szCs w:val="24"/>
        </w:rPr>
        <w:t>Художественно-эстетическое развитие</w:t>
      </w:r>
    </w:p>
    <w:p w:rsidR="0084567C" w:rsidRDefault="0084567C" w:rsidP="0084567C">
      <w:pPr>
        <w:pStyle w:val="a4"/>
        <w:ind w:firstLine="708"/>
        <w:jc w:val="both"/>
        <w:rPr>
          <w:b/>
          <w:sz w:val="24"/>
          <w:szCs w:val="24"/>
        </w:rPr>
      </w:pPr>
      <w:r>
        <w:rPr>
          <w:b/>
          <w:sz w:val="24"/>
          <w:szCs w:val="24"/>
        </w:rPr>
        <w:t>Центр творчества</w:t>
      </w:r>
    </w:p>
    <w:p w:rsidR="0084567C" w:rsidRDefault="0084567C" w:rsidP="0084567C">
      <w:pPr>
        <w:pStyle w:val="a4"/>
        <w:ind w:firstLine="708"/>
        <w:jc w:val="both"/>
        <w:rPr>
          <w:sz w:val="24"/>
          <w:szCs w:val="24"/>
        </w:rPr>
      </w:pPr>
      <w:proofErr w:type="gramStart"/>
      <w:r>
        <w:rPr>
          <w:sz w:val="24"/>
          <w:szCs w:val="24"/>
        </w:rPr>
        <w:t xml:space="preserve">Материалы для лепки (пластилин, цветное тесто), печатки разной формы, салфетки из ткани, наборы цветной бумаги, кисти, клеенка (для намазывания клея), розетки для клея, клей для аппликации, ножницы, мольберт для рисования, наборы белой бумаги, </w:t>
      </w:r>
      <w:r>
        <w:rPr>
          <w:sz w:val="24"/>
          <w:szCs w:val="24"/>
        </w:rPr>
        <w:lastRenderedPageBreak/>
        <w:t xml:space="preserve">наборы карандашей, наборы фломастеров, наборы мелков, наборы красок, наборы гуаши, палитра, банки для воды. </w:t>
      </w:r>
      <w:proofErr w:type="gramEnd"/>
    </w:p>
    <w:p w:rsidR="0084567C" w:rsidRDefault="0084567C" w:rsidP="0084567C">
      <w:pPr>
        <w:pStyle w:val="a4"/>
        <w:ind w:firstLine="708"/>
        <w:jc w:val="both"/>
        <w:rPr>
          <w:b/>
          <w:sz w:val="24"/>
          <w:szCs w:val="24"/>
        </w:rPr>
      </w:pPr>
      <w:r>
        <w:rPr>
          <w:b/>
          <w:sz w:val="24"/>
          <w:szCs w:val="24"/>
        </w:rPr>
        <w:t>Центр музыки</w:t>
      </w:r>
    </w:p>
    <w:p w:rsidR="0084567C" w:rsidRDefault="0084567C" w:rsidP="0084567C">
      <w:pPr>
        <w:pStyle w:val="a4"/>
        <w:ind w:firstLine="708"/>
        <w:jc w:val="both"/>
        <w:rPr>
          <w:b/>
          <w:sz w:val="24"/>
          <w:szCs w:val="24"/>
        </w:rPr>
      </w:pPr>
      <w:proofErr w:type="gramStart"/>
      <w:r>
        <w:rPr>
          <w:sz w:val="24"/>
          <w:szCs w:val="24"/>
        </w:rPr>
        <w:t>Музыкальные инструменты (Гармошка, молоточки, дудочка, колокольчики, погремушки, бубен, барабан и др.), куклы бибабо, пальчиковый театр («Заюшкина избушка», «Репка», «Теремок»), деревянные модели по сказкам («Репка», «Колобок», «Три поросенка» и др.).</w:t>
      </w:r>
      <w:proofErr w:type="gramEnd"/>
      <w:r>
        <w:rPr>
          <w:sz w:val="24"/>
          <w:szCs w:val="24"/>
        </w:rPr>
        <w:t xml:space="preserve"> Предметные картинки: «Музыкальные инструменты».</w:t>
      </w:r>
    </w:p>
    <w:p w:rsidR="0084567C" w:rsidRDefault="0084567C" w:rsidP="0084567C">
      <w:pPr>
        <w:pStyle w:val="a4"/>
        <w:ind w:firstLine="708"/>
        <w:jc w:val="both"/>
        <w:rPr>
          <w:b/>
          <w:sz w:val="24"/>
          <w:szCs w:val="24"/>
        </w:rPr>
      </w:pPr>
      <w:r>
        <w:rPr>
          <w:b/>
          <w:sz w:val="24"/>
          <w:szCs w:val="24"/>
        </w:rPr>
        <w:t>Центр конструктивной деятельности</w:t>
      </w:r>
    </w:p>
    <w:p w:rsidR="0084567C" w:rsidRDefault="0084567C" w:rsidP="0084567C">
      <w:pPr>
        <w:pStyle w:val="a4"/>
        <w:ind w:firstLine="708"/>
        <w:jc w:val="both"/>
        <w:rPr>
          <w:b/>
          <w:sz w:val="24"/>
          <w:szCs w:val="24"/>
        </w:rPr>
      </w:pPr>
      <w:r>
        <w:rPr>
          <w:sz w:val="24"/>
          <w:szCs w:val="24"/>
        </w:rPr>
        <w:t xml:space="preserve">Конструктор «Лесные животные», макси </w:t>
      </w:r>
      <w:proofErr w:type="spellStart"/>
      <w:r>
        <w:rPr>
          <w:sz w:val="24"/>
          <w:szCs w:val="24"/>
        </w:rPr>
        <w:t>пазлы</w:t>
      </w:r>
      <w:proofErr w:type="spellEnd"/>
      <w:r>
        <w:rPr>
          <w:sz w:val="24"/>
          <w:szCs w:val="24"/>
        </w:rPr>
        <w:t xml:space="preserve">. </w:t>
      </w:r>
      <w:proofErr w:type="gramStart"/>
      <w:r>
        <w:rPr>
          <w:sz w:val="24"/>
          <w:szCs w:val="24"/>
        </w:rPr>
        <w:t>«Домашние животные», строительный материал: мягкие модули, строительные 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(ЛЕГО); наборы мозаики: пластмассовые и магнитные различных геометрических форм и размеров; наборы мелких сюжетных игрушек: наборы палочек: крупные и мелкие плоские палочки (пластмассовые и деревянные, разного цвета).</w:t>
      </w:r>
      <w:proofErr w:type="gramEnd"/>
    </w:p>
    <w:p w:rsidR="0084567C" w:rsidRDefault="0084567C" w:rsidP="0084567C">
      <w:pPr>
        <w:pStyle w:val="a4"/>
        <w:ind w:firstLine="708"/>
        <w:jc w:val="both"/>
        <w:rPr>
          <w:b/>
          <w:sz w:val="24"/>
          <w:szCs w:val="24"/>
        </w:rPr>
      </w:pPr>
    </w:p>
    <w:p w:rsidR="0084567C" w:rsidRDefault="0084567C" w:rsidP="0084567C">
      <w:pPr>
        <w:pStyle w:val="a4"/>
        <w:ind w:firstLine="708"/>
        <w:jc w:val="both"/>
        <w:rPr>
          <w:b/>
          <w:sz w:val="24"/>
          <w:szCs w:val="24"/>
        </w:rPr>
      </w:pPr>
      <w:r>
        <w:rPr>
          <w:b/>
          <w:sz w:val="24"/>
          <w:szCs w:val="24"/>
        </w:rPr>
        <w:t>Социально-коммуникативное развитие</w:t>
      </w:r>
    </w:p>
    <w:p w:rsidR="0084567C" w:rsidRDefault="0084567C" w:rsidP="0084567C">
      <w:pPr>
        <w:pStyle w:val="a4"/>
        <w:ind w:firstLine="708"/>
        <w:jc w:val="both"/>
        <w:rPr>
          <w:b/>
          <w:sz w:val="24"/>
          <w:szCs w:val="24"/>
        </w:rPr>
      </w:pPr>
      <w:r>
        <w:rPr>
          <w:b/>
          <w:sz w:val="24"/>
          <w:szCs w:val="24"/>
        </w:rPr>
        <w:t>Центр игры</w:t>
      </w:r>
    </w:p>
    <w:p w:rsidR="0084567C" w:rsidRDefault="0084567C" w:rsidP="0084567C">
      <w:pPr>
        <w:pStyle w:val="a4"/>
        <w:ind w:firstLine="708"/>
        <w:jc w:val="both"/>
        <w:rPr>
          <w:b/>
          <w:sz w:val="24"/>
          <w:szCs w:val="24"/>
        </w:rPr>
      </w:pPr>
      <w:r>
        <w:rPr>
          <w:sz w:val="24"/>
          <w:szCs w:val="24"/>
        </w:rPr>
        <w:t xml:space="preserve">Куклы, машины, бытовая техника. Мебель для кукол: кроватки, диван, кресла. Посуда и другие хозяйственные предметы для кукол. </w:t>
      </w:r>
      <w:proofErr w:type="gramStart"/>
      <w:r>
        <w:rPr>
          <w:sz w:val="24"/>
          <w:szCs w:val="24"/>
        </w:rPr>
        <w:t>Для сюжетных игр и драматизации: кухонный стол; пластмассовая посуда (чашки, блюдца, тарелки, стаканы, кувшины, ложки), используемая в быту; муляжи овощей и фруктов, продуктов питания натурального размера, выполненные из пластмассы, пластмассовые корзины; фартуки; кухонные прихватки; принадлежности для мытья куклы (ванночка, кувшин, мыло, губка, полотенце); наборы «Семья», «Парикмахер», «Больница», «Магазин», «Моряки», «Кафе», «Гараж».</w:t>
      </w:r>
      <w:proofErr w:type="gramEnd"/>
    </w:p>
    <w:p w:rsidR="0084567C" w:rsidRDefault="0084567C" w:rsidP="0084567C">
      <w:pPr>
        <w:pStyle w:val="a4"/>
        <w:ind w:firstLine="708"/>
        <w:jc w:val="both"/>
        <w:rPr>
          <w:b/>
          <w:sz w:val="24"/>
          <w:szCs w:val="24"/>
        </w:rPr>
      </w:pPr>
      <w:r>
        <w:rPr>
          <w:b/>
          <w:sz w:val="24"/>
          <w:szCs w:val="24"/>
        </w:rPr>
        <w:t>Центр трудовой деятельности</w:t>
      </w:r>
      <w:r>
        <w:rPr>
          <w:b/>
          <w:sz w:val="24"/>
          <w:szCs w:val="24"/>
        </w:rPr>
        <w:tab/>
      </w:r>
    </w:p>
    <w:p w:rsidR="0084567C" w:rsidRDefault="0084567C" w:rsidP="0084567C">
      <w:pPr>
        <w:pStyle w:val="a4"/>
        <w:ind w:firstLine="708"/>
        <w:jc w:val="both"/>
        <w:rPr>
          <w:sz w:val="24"/>
          <w:szCs w:val="24"/>
        </w:rPr>
      </w:pPr>
      <w:proofErr w:type="gramStart"/>
      <w:r>
        <w:rPr>
          <w:sz w:val="24"/>
          <w:szCs w:val="24"/>
        </w:rPr>
        <w:t>Фартуки, салфетки, клеенки, детские ведра, щетки, лейки, тазики, щетка, савок, детские инструменты из пластмассы (молоток, отвертка, гаечный ключ и др.); грабли; лопаты; детские носилки; садовые совки; корзины с ручками; деревянные лопаточки для очистки инвентаря.</w:t>
      </w:r>
      <w:proofErr w:type="gramEnd"/>
    </w:p>
    <w:p w:rsidR="0084567C" w:rsidRDefault="0084567C" w:rsidP="0084567C">
      <w:pPr>
        <w:pStyle w:val="a4"/>
        <w:ind w:firstLine="708"/>
        <w:jc w:val="both"/>
        <w:rPr>
          <w:sz w:val="24"/>
          <w:szCs w:val="24"/>
        </w:rPr>
      </w:pPr>
      <w:r>
        <w:rPr>
          <w:b/>
          <w:sz w:val="24"/>
          <w:szCs w:val="24"/>
        </w:rPr>
        <w:t>Центр безопасности</w:t>
      </w:r>
    </w:p>
    <w:p w:rsidR="0084567C" w:rsidRDefault="0084567C" w:rsidP="0084567C">
      <w:pPr>
        <w:pStyle w:val="a4"/>
        <w:ind w:firstLine="708"/>
        <w:jc w:val="both"/>
        <w:rPr>
          <w:sz w:val="24"/>
          <w:szCs w:val="24"/>
        </w:rPr>
      </w:pPr>
      <w:r>
        <w:rPr>
          <w:sz w:val="24"/>
          <w:szCs w:val="24"/>
        </w:rPr>
        <w:t>Машины: пожарная, полицейская, макет дороги с дорожными знаками, развивающая игра « Не играй с огнем», домино «Советы мудрого ворона».</w:t>
      </w:r>
    </w:p>
    <w:p w:rsidR="0084567C" w:rsidRDefault="0084567C" w:rsidP="0084567C">
      <w:pPr>
        <w:pStyle w:val="a4"/>
        <w:ind w:firstLine="708"/>
        <w:jc w:val="both"/>
        <w:rPr>
          <w:sz w:val="24"/>
          <w:szCs w:val="24"/>
        </w:rPr>
      </w:pPr>
      <w:r>
        <w:rPr>
          <w:b/>
          <w:sz w:val="24"/>
          <w:szCs w:val="24"/>
        </w:rPr>
        <w:t xml:space="preserve"> Центр психологической разгрузки</w:t>
      </w:r>
    </w:p>
    <w:p w:rsidR="0084567C" w:rsidRDefault="0084567C" w:rsidP="0084567C">
      <w:pPr>
        <w:pStyle w:val="a4"/>
        <w:ind w:firstLine="708"/>
        <w:jc w:val="both"/>
        <w:rPr>
          <w:b/>
          <w:sz w:val="24"/>
          <w:szCs w:val="24"/>
        </w:rPr>
      </w:pPr>
      <w:r>
        <w:rPr>
          <w:sz w:val="24"/>
          <w:szCs w:val="24"/>
        </w:rPr>
        <w:t>Мягкий пуфик, фотографии «Мое настроение», ширма, подушка-подружка. Раскраски, карандаши. Телефон, игрушки для снятия напряжения.</w:t>
      </w:r>
    </w:p>
    <w:p w:rsidR="00FC2388" w:rsidRDefault="00FC2388">
      <w:bookmarkStart w:id="0" w:name="_GoBack"/>
      <w:bookmarkEnd w:id="0"/>
    </w:p>
    <w:sectPr w:rsidR="00FC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2F"/>
    <w:rsid w:val="0052202F"/>
    <w:rsid w:val="0084567C"/>
    <w:rsid w:val="00F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4567C"/>
    <w:rPr>
      <w:rFonts w:ascii="Times New Roman" w:eastAsia="Calibri" w:hAnsi="Times New Roman" w:cs="Times New Roman"/>
      <w:lang w:eastAsia="ru-RU"/>
    </w:rPr>
  </w:style>
  <w:style w:type="paragraph" w:styleId="a4">
    <w:name w:val="No Spacing"/>
    <w:link w:val="a3"/>
    <w:uiPriority w:val="1"/>
    <w:qFormat/>
    <w:rsid w:val="0084567C"/>
    <w:pPr>
      <w:spacing w:after="0" w:line="240" w:lineRule="auto"/>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4567C"/>
    <w:rPr>
      <w:rFonts w:ascii="Times New Roman" w:eastAsia="Calibri" w:hAnsi="Times New Roman" w:cs="Times New Roman"/>
      <w:lang w:eastAsia="ru-RU"/>
    </w:rPr>
  </w:style>
  <w:style w:type="paragraph" w:styleId="a4">
    <w:name w:val="No Spacing"/>
    <w:link w:val="a3"/>
    <w:uiPriority w:val="1"/>
    <w:qFormat/>
    <w:rsid w:val="0084567C"/>
    <w:pPr>
      <w:spacing w:after="0" w:line="240" w:lineRule="auto"/>
    </w:pPr>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2025-02-05T08:38:00Z</dcterms:created>
  <dcterms:modified xsi:type="dcterms:W3CDTF">2025-02-05T08:39:00Z</dcterms:modified>
</cp:coreProperties>
</file>